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7</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R1-2111361</w:t>
      </w:r>
    </w:p>
    <w:p>
      <w:pPr>
        <w:tabs>
          <w:tab w:val="right" w:pos="9630"/>
        </w:tabs>
        <w:spacing w:after="0"/>
        <w:rPr>
          <w:rFonts w:ascii="Arial" w:hAnsi="Arial" w:cs="Arial"/>
          <w:b/>
          <w:sz w:val="22"/>
          <w:szCs w:val="22"/>
        </w:rPr>
      </w:pPr>
      <w:r>
        <w:rPr>
          <w:rFonts w:hint="eastAsia" w:ascii="Arial" w:hAnsi="Arial" w:cs="Arial"/>
          <w:b/>
          <w:sz w:val="22"/>
          <w:szCs w:val="22"/>
        </w:rPr>
        <w:t>e-Meeting, November 11</w:t>
      </w:r>
      <w:r>
        <w:rPr>
          <w:rFonts w:hint="eastAsia" w:ascii="Arial" w:hAnsi="Arial" w:cs="Arial"/>
          <w:b/>
          <w:sz w:val="22"/>
          <w:szCs w:val="22"/>
          <w:vertAlign w:val="superscript"/>
        </w:rPr>
        <w:t>th</w:t>
      </w:r>
      <w:r>
        <w:rPr>
          <w:rFonts w:hint="eastAsia" w:ascii="Arial" w:hAnsi="Arial" w:cs="Arial"/>
          <w:b/>
          <w:sz w:val="22"/>
          <w:szCs w:val="22"/>
        </w:rPr>
        <w:t xml:space="preserve"> – 19</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hint="eastAsia" w:ascii="Arial" w:hAnsi="Arial" w:eastAsia="宋体"/>
          <w:b/>
          <w:lang w:val="en-US" w:eastAsia="zh-CN"/>
        </w:rPr>
      </w:pPr>
      <w:r>
        <w:rPr>
          <w:rFonts w:ascii="Arial" w:hAnsi="Arial"/>
          <w:b/>
        </w:rPr>
        <w:t xml:space="preserve">Title: </w:t>
      </w:r>
      <w:r>
        <w:rPr>
          <w:rFonts w:ascii="Arial" w:hAnsi="Arial"/>
          <w:b/>
        </w:rPr>
        <w:tab/>
      </w:r>
      <w:r>
        <w:rPr>
          <w:rFonts w:hint="eastAsia" w:ascii="Arial" w:hAnsi="Arial"/>
          <w:b/>
        </w:rPr>
        <w:t>Discussion on HARQ-ACK multiplexing on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default" w:ascii="Arial" w:hAnsi="Arial"/>
          <w:b/>
          <w:lang w:val="en-US"/>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default"/>
          <w:lang w:val="en-US" w:eastAsia="zh-CN"/>
        </w:rPr>
      </w:pPr>
      <w:r>
        <w:rPr>
          <w:rFonts w:hint="eastAsia"/>
          <w:lang w:val="en-GB" w:eastAsia="zh-CN"/>
        </w:rPr>
        <w:t>In</w:t>
      </w:r>
      <w:r>
        <w:rPr>
          <w:rFonts w:hint="default"/>
          <w:lang w:val="en-US" w:eastAsia="zh-CN"/>
        </w:rPr>
        <w:t xml:space="preserve"> NR, when PUCCH overlaps with PUSCH in the time domain, the UCI is multiplexed in the PUSCH. The UE behavior related to the UCI multiplexing is clear in the specification. However, companies have different understanding on the UE behavior in case the UE does not detect any DL DCI while the T-DAI in the DCI scheduling PUSCH is set to 1 for Type-1 codebook or not set to 4 for Type-2 codebook. In RAN1#106-e, the following agreements on the UE behavior in Rel-15 were reached [1]. In this contribution, our views on this issue are provided.</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eastAsia="Malgun Gothic" w:cs="Times"/>
                <w:b/>
                <w:bCs/>
                <w:szCs w:val="20"/>
                <w:lang w:val="en-US" w:eastAsia="ko-KR"/>
              </w:rPr>
            </w:pPr>
            <w:r>
              <w:rPr>
                <w:rFonts w:cs="Times"/>
                <w:b/>
                <w:bCs/>
                <w:szCs w:val="20"/>
              </w:rPr>
              <w:t>Conclusion</w:t>
            </w:r>
          </w:p>
          <w:p>
            <w:pPr>
              <w:spacing w:before="120" w:line="280" w:lineRule="atLeast"/>
              <w:jc w:val="both"/>
              <w:rPr>
                <w:rFonts w:cs="Times"/>
                <w:bCs/>
                <w:sz w:val="18"/>
              </w:rPr>
            </w:pPr>
            <w:r>
              <w:rPr>
                <w:rFonts w:cs="Times"/>
                <w:iCs/>
                <w:szCs w:val="20"/>
                <w:lang w:eastAsia="ja-JP"/>
              </w:rPr>
              <w:t>For Rel-15, in the case of multiple overlapping PUSCHs with no overlapping PUCCH and if any UL-TDAI not equal to 4 (for Type 2 codebook) or UL-TDAI equal to 1 (for Type 1 codebook) the UE behavior is left to UE implementation.</w:t>
            </w:r>
          </w:p>
          <w:p>
            <w:pPr>
              <w:spacing w:before="120" w:line="280" w:lineRule="atLeast"/>
              <w:rPr>
                <w:rFonts w:eastAsia="Malgun Gothic" w:cs="Times"/>
                <w:b/>
                <w:bCs/>
                <w:color w:val="1F497D"/>
                <w:szCs w:val="22"/>
                <w:lang w:val="en-US" w:eastAsia="ko-KR"/>
              </w:rPr>
            </w:pPr>
            <w:r>
              <w:rPr>
                <w:rFonts w:cs="Times"/>
                <w:b/>
                <w:bCs/>
                <w:color w:val="1F497D"/>
                <w:szCs w:val="22"/>
                <w:highlight w:val="green"/>
              </w:rPr>
              <w:t>Agreement</w:t>
            </w:r>
          </w:p>
          <w:p>
            <w:pPr>
              <w:pStyle w:val="114"/>
              <w:numPr>
                <w:ilvl w:val="0"/>
                <w:numId w:val="10"/>
              </w:numPr>
              <w:spacing w:before="120" w:line="280" w:lineRule="atLeast"/>
              <w:ind w:leftChars="0"/>
              <w:contextualSpacing/>
              <w:rPr>
                <w:rFonts w:cs="Times"/>
                <w:iCs/>
                <w:szCs w:val="22"/>
              </w:rPr>
            </w:pPr>
            <w:r>
              <w:rPr>
                <w:rFonts w:cs="Times"/>
                <w:iCs/>
                <w:szCs w:val="22"/>
              </w:rPr>
              <w:t xml:space="preserve">For Rel-15 with more than one non-overlapping PUSCH and no overlapping PUCCH within a span on one slot (both single carrier and UL CA) and if </w:t>
            </w:r>
            <w:r>
              <w:rPr>
                <w:rFonts w:cs="Times"/>
                <w:szCs w:val="22"/>
                <w:lang w:eastAsia="zh-CN"/>
              </w:rPr>
              <w:t>the UL-TDAI for the PUSCH</w:t>
            </w:r>
            <w:r>
              <w:rPr>
                <w:rFonts w:cs="Times"/>
                <w:iCs/>
                <w:szCs w:val="22"/>
              </w:rPr>
              <w:t xml:space="preserve"> UL-TDAI not equal to 4 (for Type 2 codebook) or UL-TDAI equal to 1 (for Type 1 codebook), the UE behavior is up to the UE implementation</w:t>
            </w:r>
          </w:p>
          <w:p>
            <w:pPr>
              <w:pStyle w:val="114"/>
              <w:numPr>
                <w:ilvl w:val="0"/>
                <w:numId w:val="10"/>
              </w:numPr>
              <w:spacing w:before="120" w:line="280" w:lineRule="atLeast"/>
              <w:ind w:leftChars="0"/>
              <w:contextualSpacing/>
              <w:rPr>
                <w:rFonts w:hint="default"/>
                <w:vertAlign w:val="baseline"/>
                <w:lang w:val="en-GB" w:eastAsia="zh-CN"/>
              </w:rPr>
            </w:pPr>
            <w:r>
              <w:rPr>
                <w:rFonts w:cs="Times"/>
                <w:iCs/>
                <w:szCs w:val="22"/>
              </w:rPr>
              <w:t>For Rel-15 with one PUSCH and no overlapping PUCCH within a span of one slot and if the UL-TDAI for the PUSCH UL-TDAI not equal to 4 (for Type 2 codebook) or UL-TDAI equal to 1 (for Type 1 codebook), there is no consensus for any conclusion on one aligned UE behavior</w:t>
            </w:r>
          </w:p>
        </w:tc>
      </w:tr>
    </w:tbl>
    <w:p>
      <w:pPr>
        <w:rPr>
          <w:rFonts w:hint="default"/>
          <w:lang w:val="en-GB" w:eastAsia="zh-CN"/>
        </w:rPr>
      </w:pPr>
    </w:p>
    <w:p>
      <w:pPr>
        <w:pStyle w:val="2"/>
        <w:rPr>
          <w:lang w:eastAsia="zh-CN"/>
        </w:rPr>
      </w:pPr>
      <w:r>
        <w:rPr>
          <w:lang w:eastAsia="zh-CN"/>
        </w:rPr>
        <w:t>Discussion</w:t>
      </w:r>
    </w:p>
    <w:p>
      <w:pPr>
        <w:rPr>
          <w:rFonts w:hint="default"/>
          <w:lang w:val="en-US" w:eastAsia="zh-CN"/>
        </w:rPr>
      </w:pPr>
      <w:r>
        <w:rPr>
          <w:rFonts w:hint="default"/>
          <w:lang w:val="en-US" w:eastAsia="zh-CN"/>
        </w:rPr>
        <w:t xml:space="preserve">During the discussion in RAN1#106-e, </w:t>
      </w:r>
      <w:r>
        <w:rPr>
          <w:rFonts w:hint="eastAsia"/>
          <w:lang w:val="en-US" w:eastAsia="zh-CN"/>
        </w:rPr>
        <w:t xml:space="preserve">companies </w:t>
      </w:r>
      <w:r>
        <w:rPr>
          <w:rFonts w:hint="default"/>
          <w:lang w:val="en-US" w:eastAsia="zh-CN"/>
        </w:rPr>
        <w:t xml:space="preserve">held </w:t>
      </w:r>
      <w:r>
        <w:rPr>
          <w:rFonts w:hint="eastAsia"/>
          <w:lang w:val="en-US" w:eastAsia="zh-CN"/>
        </w:rPr>
        <w:t>different understanding</w:t>
      </w:r>
      <w:r>
        <w:rPr>
          <w:rFonts w:hint="default"/>
          <w:lang w:val="en-US" w:eastAsia="zh-CN"/>
        </w:rPr>
        <w:t xml:space="preserve"> for the following description in TS38.213 and no consensus could be achieved. </w:t>
      </w:r>
      <w:r>
        <w:rPr>
          <w:rFonts w:hint="eastAsia"/>
          <w:lang w:val="en-US" w:eastAsia="zh-CN"/>
        </w:rPr>
        <w:t xml:space="preserve">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rFonts w:hint="default"/>
                <w:lang w:val="en-US" w:eastAsia="zh-CN"/>
              </w:rPr>
            </w:pPr>
            <w:r>
              <w:rPr>
                <w:rFonts w:hint="default"/>
                <w:lang w:val="en-US" w:eastAsia="zh-CN"/>
              </w:rPr>
              <w:t>TS38.213</w:t>
            </w:r>
          </w:p>
          <w:p>
            <w:pPr>
              <w:spacing w:before="120" w:line="280" w:lineRule="atLeast"/>
              <w:rPr>
                <w:rFonts w:hint="default"/>
                <w:vertAlign w:val="baseline"/>
                <w:lang w:val="en-US" w:eastAsia="zh-CN"/>
              </w:rPr>
            </w:pPr>
            <w:r>
              <w:rPr>
                <w:lang w:val="en-US" w:eastAsia="zh-CN"/>
              </w:rPr>
              <w:t xml:space="preserve">A UE does not expect to detect a DCI format scheduling a PDSCH reception or a SPS PDSCH release, </w:t>
            </w:r>
            <w:r>
              <w:rPr>
                <w:rFonts w:hint="eastAsia"/>
                <w:lang w:val="en-US" w:eastAsia="zh-CN"/>
              </w:rPr>
              <w:t xml:space="preserve">a DCI format 1_1 indicating SCell dormancy, </w:t>
            </w:r>
            <w:r>
              <w:rPr>
                <w:rFonts w:eastAsia="等线"/>
                <w:lang w:eastAsia="zh-CN"/>
              </w:rPr>
              <w:t xml:space="preserve">or </w:t>
            </w:r>
            <w:r>
              <w:t>a DCI format including a One-shot HARQ-ACK request field with value 1,</w:t>
            </w:r>
            <w:r>
              <w:rPr>
                <w:lang w:val="en-US" w:eastAsia="zh-CN"/>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 </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In general, there were two understandings.</w:t>
      </w:r>
    </w:p>
    <w:p>
      <w:pPr>
        <w:numPr>
          <w:ilvl w:val="0"/>
          <w:numId w:val="11"/>
        </w:numPr>
        <w:ind w:left="420" w:leftChars="0" w:hanging="420" w:firstLineChars="0"/>
        <w:rPr>
          <w:rFonts w:hint="default"/>
          <w:lang w:val="en-US" w:eastAsia="zh-CN"/>
        </w:rPr>
      </w:pPr>
      <w:r>
        <w:rPr>
          <w:rFonts w:hint="default"/>
          <w:lang w:val="en-US" w:eastAsia="zh-CN"/>
        </w:rPr>
        <w:t xml:space="preserve">Understanding 1: The DL DCI later than the UL DCI is not allowed if there are PUSCH and PUCCH indicated by the DL DCI are in the same slot and UCI multiplexing has been determined. </w:t>
      </w:r>
    </w:p>
    <w:p>
      <w:pPr>
        <w:numPr>
          <w:ilvl w:val="0"/>
          <w:numId w:val="11"/>
        </w:numPr>
        <w:ind w:left="420" w:leftChars="0" w:hanging="420" w:firstLineChars="0"/>
        <w:rPr>
          <w:rFonts w:hint="default"/>
          <w:lang w:val="en-US" w:eastAsia="zh-CN"/>
        </w:rPr>
      </w:pPr>
      <w:r>
        <w:rPr>
          <w:rFonts w:hint="default"/>
          <w:lang w:val="en-US" w:eastAsia="zh-CN"/>
        </w:rPr>
        <w:t>Understanding 2: The DL DCI can be later than a UL DCI as long as there is a second UL DCI later than the DL DCI and the HARQ-ACK is multiplexed in the PUSCH scheduled by the second UL DCI finally.</w:t>
      </w:r>
    </w:p>
    <w:p>
      <w:pPr>
        <w:numPr>
          <w:ilvl w:val="0"/>
          <w:numId w:val="0"/>
        </w:numPr>
        <w:ind w:leftChars="0"/>
        <w:rPr>
          <w:rFonts w:hint="default"/>
          <w:lang w:val="en-US" w:eastAsia="zh-CN"/>
        </w:rPr>
      </w:pPr>
      <w:r>
        <w:rPr>
          <w:rFonts w:hint="default"/>
          <w:lang w:val="en-US" w:eastAsia="zh-CN"/>
        </w:rPr>
        <w:t>The scheduling of understanding 2 is shown in the Figure 1 below copied from the summary in RAN1#106-e [2]. In our understanding, this scheduling may cause many tough issues. For example, assuming the UE detects all the DCI in the Figure 1, there are three phases during the UE procedures.</w:t>
      </w:r>
    </w:p>
    <w:p>
      <w:pPr>
        <w:numPr>
          <w:ilvl w:val="0"/>
          <w:numId w:val="11"/>
        </w:numPr>
        <w:ind w:left="420" w:leftChars="0" w:hanging="420" w:firstLineChars="0"/>
        <w:rPr>
          <w:rFonts w:hint="default"/>
          <w:lang w:val="en-US" w:eastAsia="zh-CN"/>
        </w:rPr>
      </w:pPr>
      <w:r>
        <w:rPr>
          <w:rFonts w:hint="default"/>
          <w:lang w:val="en-US" w:eastAsia="zh-CN"/>
        </w:rPr>
        <w:t>Phase 1: Before the UE detects DL grant 2, when it receives UL grant 1, it can determine that the HARQ-ACK1 should be multiplexed in the PUSCH 1 and perform the UCI multiplexing immediately and PUSCH 1 preparation. This is a normal case.</w:t>
      </w:r>
    </w:p>
    <w:p>
      <w:pPr>
        <w:numPr>
          <w:ilvl w:val="0"/>
          <w:numId w:val="11"/>
        </w:numPr>
        <w:ind w:left="420" w:leftChars="0" w:hanging="420" w:firstLineChars="0"/>
        <w:rPr>
          <w:rFonts w:hint="default"/>
          <w:lang w:val="en-US" w:eastAsia="zh-CN"/>
        </w:rPr>
      </w:pPr>
      <w:r>
        <w:rPr>
          <w:rFonts w:hint="default"/>
          <w:lang w:val="en-US" w:eastAsia="zh-CN"/>
        </w:rPr>
        <w:t xml:space="preserve">Phase 2: After the UE detects DL grant 2, the UE may determine that this is an error case since it violates the current rule. In this case, it may stop all the operation or even cancel the PUSCH 1 transmission preparation. Anyway, it is up to the UE implementation in error case. </w:t>
      </w:r>
    </w:p>
    <w:p>
      <w:pPr>
        <w:numPr>
          <w:ilvl w:val="0"/>
          <w:numId w:val="11"/>
        </w:numPr>
        <w:ind w:left="420" w:leftChars="0" w:hanging="420" w:firstLineChars="0"/>
        <w:rPr>
          <w:rFonts w:hint="default"/>
          <w:lang w:val="en-US" w:eastAsia="zh-CN"/>
        </w:rPr>
      </w:pPr>
      <w:r>
        <w:rPr>
          <w:rFonts w:hint="default"/>
          <w:lang w:val="en-US" w:eastAsia="zh-CN"/>
        </w:rPr>
        <w:t xml:space="preserve">Phase 3: After it receives UL grant 2, assuming the UE realizes that it is not an error case, there may be an additional timeline issue since the UE need to re-start the operation from the beginning. For example, re-construct the HARQ-ACK codebook, perform the UCI multiplexing in PUSCH 2 and re-prepare PUSCH 1. Even worse, the UE may clear the related memory after determining the error case in phase 2. In this case, there is only UL grant 2 left from the UE perspective. </w:t>
      </w:r>
    </w:p>
    <w:p>
      <w:pPr>
        <w:numPr>
          <w:ilvl w:val="0"/>
          <w:numId w:val="0"/>
        </w:numPr>
        <w:ind w:leftChars="0"/>
        <w:rPr>
          <w:rFonts w:hint="default"/>
          <w:lang w:val="en-US" w:eastAsia="zh-CN"/>
        </w:rPr>
      </w:pPr>
      <w:r>
        <w:rPr>
          <w:rFonts w:hint="default"/>
          <w:lang w:val="en-US" w:eastAsia="zh-CN"/>
        </w:rPr>
        <w:t xml:space="preserve">Based on the discussion above, we believe understanding 1 is more reasonable. </w:t>
      </w:r>
    </w:p>
    <w:p>
      <w:pPr>
        <w:numPr>
          <w:ilvl w:val="0"/>
          <w:numId w:val="0"/>
        </w:numPr>
        <w:ind w:leftChars="0"/>
        <w:jc w:val="center"/>
      </w:pPr>
      <w:r>
        <w:object>
          <v:shape id="_x0000_i1025" o:spt="75" type="#_x0000_t75" style="height:135.8pt;width:387.25pt;" o:ole="t" filled="f" o:preferrelative="t" stroked="f" coordsize="21600,21600">
            <v:path/>
            <v:fill on="f" focussize="0,0"/>
            <v:stroke on="f"/>
            <v:imagedata r:id="rId8" o:title=""/>
            <o:lock v:ext="edit" aspectratio="t"/>
            <w10:wrap type="none"/>
            <w10:anchorlock/>
          </v:shape>
          <o:OLEObject Type="Embed" ProgID="PBrush" ShapeID="_x0000_i1025" DrawAspect="Content" ObjectID="_1468075725" r:id="rId7">
            <o:LockedField>false</o:LockedField>
          </o:OLEObject>
        </w:object>
      </w:r>
    </w:p>
    <w:p>
      <w:pPr>
        <w:numPr>
          <w:ilvl w:val="0"/>
          <w:numId w:val="0"/>
        </w:numPr>
        <w:ind w:leftChars="0"/>
        <w:jc w:val="center"/>
        <w:rPr>
          <w:rFonts w:hint="default"/>
          <w:lang w:val="en-US" w:eastAsia="zh-CN"/>
        </w:rPr>
      </w:pPr>
      <w:r>
        <w:rPr>
          <w:rFonts w:hint="default"/>
          <w:lang w:val="en-US"/>
        </w:rPr>
        <w:t>Figure 1 An example of the scheduling in understand 2</w:t>
      </w:r>
    </w:p>
    <w:p>
      <w:pPr>
        <w:rPr>
          <w:rFonts w:hint="default"/>
          <w:i/>
          <w:iCs/>
          <w:lang w:val="en-US" w:eastAsia="zh-CN"/>
        </w:rPr>
      </w:pPr>
      <w:r>
        <w:rPr>
          <w:rFonts w:hint="default"/>
          <w:b/>
          <w:bCs/>
          <w:i/>
          <w:iCs/>
          <w:lang w:val="en-US" w:eastAsia="zh-CN"/>
        </w:rPr>
        <w:t>Proposal 1:</w:t>
      </w:r>
      <w:r>
        <w:rPr>
          <w:rFonts w:hint="default"/>
          <w:i/>
          <w:iCs/>
          <w:lang w:val="en-US" w:eastAsia="zh-CN"/>
        </w:rPr>
        <w:t xml:space="preserve"> RAN1 to clarify that a DL DCI cannot be transmitted after a UL DCI if the indicated PUCCH and PUSCH are overlapping in the same slot. </w:t>
      </w:r>
    </w:p>
    <w:p>
      <w:pPr>
        <w:rPr>
          <w:rFonts w:hint="default"/>
          <w:lang w:val="en-US" w:eastAsia="zh-CN"/>
        </w:rPr>
      </w:pPr>
      <w:r>
        <w:rPr>
          <w:rFonts w:hint="default"/>
          <w:lang w:val="en-US" w:eastAsia="zh-CN"/>
        </w:rPr>
        <w:t xml:space="preserve">For the HARQ-ACK multiplexing in the PUSCH, the value of T-DAI in the UL DCI is set to the same value of the T-DAI in the last DCI scheduling the PDSCH when scheduling PUSCH. </w:t>
      </w:r>
    </w:p>
    <w:p>
      <w:pPr>
        <w:numPr>
          <w:ilvl w:val="0"/>
          <w:numId w:val="12"/>
        </w:numPr>
        <w:ind w:left="420" w:leftChars="0" w:hanging="420" w:firstLineChars="0"/>
        <w:rPr>
          <w:rFonts w:hint="default"/>
          <w:lang w:val="en-US" w:eastAsia="zh-CN"/>
        </w:rPr>
      </w:pPr>
      <w:r>
        <w:rPr>
          <w:rFonts w:hint="default"/>
          <w:lang w:val="en-US" w:eastAsia="zh-CN"/>
        </w:rPr>
        <w:t xml:space="preserve">If there is no DL DCI missing, the UE can get the same T-DAI value in the two DCIs. The UE should perform UCI multiplexing in the PUSCH. There is no issue on the HARQ-ACK codebook size alignment between the UE and the network. </w:t>
      </w:r>
    </w:p>
    <w:p>
      <w:pPr>
        <w:numPr>
          <w:ilvl w:val="0"/>
          <w:numId w:val="12"/>
        </w:numPr>
        <w:ind w:left="420" w:leftChars="0" w:hanging="420" w:firstLineChars="0"/>
        <w:rPr>
          <w:rFonts w:hint="default"/>
          <w:lang w:val="en-US" w:eastAsia="zh-CN"/>
        </w:rPr>
      </w:pPr>
      <w:r>
        <w:rPr>
          <w:rFonts w:hint="default"/>
          <w:lang w:val="en-US" w:eastAsia="zh-CN"/>
        </w:rPr>
        <w:t>If the last DCI scheduling the PDSCH is missing, the UE can be aware of this since the last DL DCI received by the UE and the UL DCI have the different T-DAI values. However, there is no issue on the HARQ-ACK codebook size alignment between the UE and the network as well since the UE uses the T-DAI value in the UL DCI to generate HARQ-ACK codebook instead of the T-DAI value in the last received DL DCI according to the current specification. In this case, the network and the UE have the same understanding on the UCI size and PUSCH. That is the reason why T-DAI field is introduced in the UL DCI.</w:t>
      </w:r>
    </w:p>
    <w:p>
      <w:pPr>
        <w:numPr>
          <w:ilvl w:val="0"/>
          <w:numId w:val="12"/>
        </w:numPr>
        <w:ind w:left="420" w:leftChars="0" w:hanging="420" w:firstLineChars="0"/>
        <w:rPr>
          <w:rFonts w:hint="default"/>
          <w:lang w:val="en-US" w:eastAsia="zh-CN"/>
        </w:rPr>
      </w:pPr>
      <w:r>
        <w:rPr>
          <w:rFonts w:hint="default"/>
          <w:lang w:val="en-US" w:eastAsia="zh-CN"/>
        </w:rPr>
        <w:t xml:space="preserve">If there is no HARQ-ACK multiplexed in the PUSCH, the T-DAI in the UL DCI is set to the largest DAI value (i.e., 4) for Type-2 codebook or ‘0’ for the Type-1 codebook. </w:t>
      </w:r>
    </w:p>
    <w:p>
      <w:pPr>
        <w:numPr>
          <w:ilvl w:val="0"/>
          <w:numId w:val="0"/>
        </w:numPr>
        <w:ind w:leftChars="0"/>
        <w:rPr>
          <w:rFonts w:hint="default"/>
          <w:i/>
          <w:iCs/>
          <w:lang w:val="en-US" w:eastAsia="zh-CN"/>
        </w:rPr>
      </w:pPr>
      <w:r>
        <w:rPr>
          <w:rFonts w:hint="default"/>
          <w:b/>
          <w:bCs/>
          <w:i/>
          <w:iCs/>
          <w:lang w:val="en-US" w:eastAsia="zh-CN"/>
        </w:rPr>
        <w:t>Observation 1:</w:t>
      </w:r>
      <w:r>
        <w:rPr>
          <w:rFonts w:hint="default"/>
          <w:i/>
          <w:iCs/>
          <w:lang w:val="en-US" w:eastAsia="zh-CN"/>
        </w:rPr>
        <w:t xml:space="preserve"> The purpose of the T-DAI in the UL DCI is to address the DL DCI missing such that the network and the UE have the same understanding on the UCI size.</w:t>
      </w:r>
    </w:p>
    <w:p>
      <w:pPr>
        <w:rPr>
          <w:rFonts w:hint="default"/>
          <w:lang w:val="en-US" w:eastAsia="zh-CN"/>
        </w:rPr>
      </w:pPr>
      <w:r>
        <w:rPr>
          <w:rFonts w:hint="default"/>
          <w:lang w:val="en-US" w:eastAsia="zh-CN"/>
        </w:rPr>
        <w:t>If there is a single PUSCH in a slot, it is obvious that this PUSCH is the only candidate for UCI multiplexing if needed. The network should set the T-DAI in the UL DCI as discussed above. If the UE does not detect any DL DCI, one of the proposals discussed in RAN1#106-e was up to UE implementation. Obviously, it is against the purpose of introducing the T-DAI field in the UL DCI. If there is no PUCCH resource for HARQ-ACK overlapping with PUSCH, the network should set the correct T-DAI value according to the current specification to let UE not perform UCI multiplexing. If the T-DAI is set to other values, it implies there is HARQ-ACK multiplexed in the PUSCH. The UE should perform HARQ-ACK multiplexing with the assumption of PUCCH resource for HARQ-ACK overlapping with PUSCH in the time domain by using the indicated T-DAI.</w:t>
      </w:r>
    </w:p>
    <w:p>
      <w:pPr>
        <w:rPr>
          <w:rFonts w:hint="default"/>
          <w:lang w:val="en-US" w:eastAsia="zh-CN"/>
        </w:rPr>
      </w:pPr>
      <w:r>
        <w:rPr>
          <w:rFonts w:hint="default"/>
          <w:b/>
          <w:bCs/>
          <w:i/>
          <w:iCs/>
          <w:lang w:val="en-US" w:eastAsia="zh-CN"/>
        </w:rPr>
        <w:t>Proposal 2:</w:t>
      </w:r>
      <w:r>
        <w:rPr>
          <w:rFonts w:hint="default"/>
          <w:i/>
          <w:iCs/>
          <w:lang w:val="en-US" w:eastAsia="zh-CN"/>
        </w:rPr>
        <w:t xml:space="preserve"> In Rel-16, if a UE detects a single PUSCH in a slot scheduled by a DCI with the indicated T-DAI value not equal to 0 for Type-1 codebook or 4 for Type-2 codebook, the UE should perform HARQ-ACK multiplexing in the PUSCH with the assumption that PUCCH resource for HARQ-ACK information overlaps with the PUSCH in the time domain.</w:t>
      </w:r>
      <w:r>
        <w:rPr>
          <w:rFonts w:hint="default"/>
          <w:lang w:val="en-US" w:eastAsia="zh-CN"/>
        </w:rPr>
        <w:t xml:space="preserve"> </w:t>
      </w:r>
    </w:p>
    <w:p>
      <w:pPr>
        <w:rPr>
          <w:rFonts w:hint="default"/>
          <w:lang w:val="en-US" w:eastAsia="zh-CN"/>
        </w:rPr>
      </w:pPr>
      <w:r>
        <w:rPr>
          <w:rFonts w:hint="default"/>
          <w:lang w:val="en-US" w:eastAsia="zh-CN"/>
        </w:rPr>
        <w:t>For the scenario of more than one non-overlapping PUSCH in a slot, the following alternatives were discussed in RAN1#106-e.</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4" w:type="dxa"/>
          </w:tcPr>
          <w:p>
            <w:pPr>
              <w:spacing w:before="120" w:line="280" w:lineRule="atLeast"/>
              <w:rPr>
                <w:i/>
                <w:iCs/>
                <w:lang w:val="en"/>
              </w:rPr>
            </w:pPr>
            <w:r>
              <w:rPr>
                <w:i/>
                <w:iCs/>
                <w:lang w:val="en"/>
              </w:rPr>
              <w:t>For Rel-16, RAN1 to down-select from one of the three options:  Alt #1 and Alt #3 where:</w:t>
            </w:r>
          </w:p>
          <w:p>
            <w:pPr>
              <w:pStyle w:val="114"/>
              <w:numPr>
                <w:ilvl w:val="0"/>
                <w:numId w:val="13"/>
              </w:numPr>
              <w:spacing w:before="120" w:line="280" w:lineRule="atLeast"/>
              <w:rPr>
                <w:i/>
                <w:iCs/>
                <w:lang w:eastAsia="zh-TW"/>
              </w:rPr>
            </w:pPr>
            <w:r>
              <w:rPr>
                <w:b/>
                <w:i/>
                <w:iCs/>
                <w:lang w:eastAsia="zh-TW"/>
              </w:rPr>
              <w:t>Alt #1</w:t>
            </w:r>
            <w:r>
              <w:rPr>
                <w:i/>
                <w:iCs/>
                <w:lang w:eastAsia="zh-TW"/>
              </w:rPr>
              <w:t xml:space="preserve">: </w:t>
            </w:r>
            <w:r>
              <w:rPr>
                <w:i/>
                <w:iCs/>
                <w:color w:val="000000" w:themeColor="text1"/>
                <w14:textFill>
                  <w14:solidFill>
                    <w14:schemeClr w14:val="tx1"/>
                  </w14:solidFill>
                </w14:textFill>
              </w:rPr>
              <w:t xml:space="preserve">in the case of multiple overlapping PUSCHs with no overlapping PUCCH, and </w:t>
            </w:r>
            <w:r>
              <w:rPr>
                <w:i/>
                <w:iCs/>
                <w:color w:val="000000" w:themeColor="text1"/>
                <w:lang w:eastAsia="zh-TW"/>
                <w14:textFill>
                  <w14:solidFill>
                    <w14:schemeClr w14:val="tx1"/>
                  </w14:solidFill>
                </w14:textFill>
              </w:rPr>
              <w:t>if UL-TDAI n.e. 4 (for Type 2 codebook) or UL-TDAI e.g. 1 (for Type 1 codebook)</w:t>
            </w:r>
            <w:r>
              <w:rPr>
                <w:i/>
                <w:iCs/>
                <w:color w:val="000000" w:themeColor="text1"/>
                <w14:textFill>
                  <w14:solidFill>
                    <w14:schemeClr w14:val="tx1"/>
                  </w14:solidFill>
                </w14:textFill>
              </w:rPr>
              <w:t xml:space="preserve"> </w:t>
            </w:r>
            <w:r>
              <w:rPr>
                <w:i/>
                <w:iCs/>
                <w:color w:val="000000" w:themeColor="text1"/>
                <w:lang w:eastAsia="zh-TW"/>
                <w14:textFill>
                  <w14:solidFill>
                    <w14:schemeClr w14:val="tx1"/>
                  </w14:solidFill>
                </w14:textFill>
              </w:rPr>
              <w:t xml:space="preserve">the UE does not multiplex HARQ-ACK information in any PUSCH. </w:t>
            </w:r>
          </w:p>
          <w:p>
            <w:pPr>
              <w:pStyle w:val="114"/>
              <w:numPr>
                <w:ilvl w:val="0"/>
                <w:numId w:val="13"/>
              </w:numPr>
              <w:spacing w:before="120" w:line="280" w:lineRule="atLeast"/>
              <w:rPr>
                <w:i/>
                <w:iCs/>
                <w:color w:val="000000" w:themeColor="text1"/>
                <w14:textFill>
                  <w14:solidFill>
                    <w14:schemeClr w14:val="tx1"/>
                  </w14:solidFill>
                </w14:textFill>
              </w:rPr>
            </w:pPr>
            <w:r>
              <w:rPr>
                <w:b/>
                <w:color w:val="000000" w:themeColor="text1"/>
                <w:lang w:eastAsia="zh-TW"/>
                <w14:textFill>
                  <w14:solidFill>
                    <w14:schemeClr w14:val="tx1"/>
                  </w14:solidFill>
                </w14:textFill>
              </w:rPr>
              <w:t>Alt #3-2</w:t>
            </w:r>
            <w:r>
              <w:rPr>
                <w:bCs/>
                <w:color w:val="000000" w:themeColor="text1"/>
                <w:lang w:eastAsia="zh-TW"/>
                <w14:textFill>
                  <w14:solidFill>
                    <w14:schemeClr w14:val="tx1"/>
                  </w14:solidFill>
                </w14:textFill>
              </w:rPr>
              <w:t xml:space="preserve">: </w:t>
            </w:r>
            <w:r>
              <w:rPr>
                <w:i/>
                <w:iCs/>
                <w:color w:val="000000" w:themeColor="text1"/>
                <w14:textFill>
                  <w14:solidFill>
                    <w14:schemeClr w14:val="tx1"/>
                  </w14:solidFill>
                </w14:textFill>
              </w:rPr>
              <w:t xml:space="preserve">in the case of multiple overlapping PUSCHs with no overlapping PUCCH, and </w:t>
            </w:r>
            <w:r>
              <w:rPr>
                <w:i/>
                <w:iCs/>
                <w:color w:val="000000" w:themeColor="text1"/>
                <w:lang w:eastAsia="zh-TW"/>
                <w14:textFill>
                  <w14:solidFill>
                    <w14:schemeClr w14:val="tx1"/>
                  </w14:solidFill>
                </w14:textFill>
              </w:rPr>
              <w:t>if UL-TDAI n.e. 4 (for Type 2 codebook) or UL-TDAI e.g. 1 (for Type 1 codebook)</w:t>
            </w:r>
            <w:r>
              <w:rPr>
                <w:i/>
                <w:iCs/>
                <w:color w:val="000000" w:themeColor="text1"/>
                <w14:textFill>
                  <w14:solidFill>
                    <w14:schemeClr w14:val="tx1"/>
                  </w14:solidFill>
                </w14:textFill>
              </w:rPr>
              <w:t xml:space="preserve"> </w:t>
            </w:r>
            <w:r>
              <w:rPr>
                <w:bCs/>
                <w:i/>
                <w:iCs/>
                <w:color w:val="000000" w:themeColor="text1"/>
                <w:lang w:eastAsia="zh-TW"/>
                <w14:textFill>
                  <w14:solidFill>
                    <w14:schemeClr w14:val="tx1"/>
                  </w14:solidFill>
                </w14:textFill>
              </w:rPr>
              <w:t>the</w:t>
            </w:r>
            <w:r>
              <w:rPr>
                <w:i/>
                <w:iCs/>
                <w:color w:val="000000" w:themeColor="text1"/>
                <w:lang w:eastAsia="zh-TW"/>
                <w14:textFill>
                  <w14:solidFill>
                    <w14:schemeClr w14:val="tx1"/>
                  </w14:solidFill>
                </w14:textFill>
              </w:rPr>
              <w:t xml:space="preserve"> UE selects a PUSCH and multiplexes HARQ-ACK information in the PUSCH according to the indicated value of DAI field in DCI format 0_1.</w:t>
            </w:r>
          </w:p>
          <w:p>
            <w:pPr>
              <w:pStyle w:val="114"/>
              <w:numPr>
                <w:ilvl w:val="1"/>
                <w:numId w:val="14"/>
              </w:numPr>
              <w:spacing w:before="120" w:line="280" w:lineRule="atLeast"/>
              <w:contextualSpacing w:val="0"/>
              <w:rPr>
                <w:rFonts w:eastAsia="MS Mincho"/>
                <w:i/>
                <w:iCs/>
                <w:color w:val="000000" w:themeColor="text1"/>
                <w:sz w:val="22"/>
                <w:szCs w:val="22"/>
                <w:lang w:val="en" w:eastAsia="ja-JP"/>
                <w14:textFill>
                  <w14:solidFill>
                    <w14:schemeClr w14:val="tx1"/>
                  </w14:solidFill>
                </w14:textFill>
              </w:rPr>
            </w:pPr>
            <w:r>
              <w:rPr>
                <w:rFonts w:eastAsia="MS Mincho"/>
                <w:i/>
                <w:iCs/>
                <w:color w:val="000000" w:themeColor="text1"/>
                <w:sz w:val="22"/>
                <w:szCs w:val="22"/>
                <w:lang w:val="en" w:eastAsia="ja-JP"/>
                <w14:textFill>
                  <w14:solidFill>
                    <w14:schemeClr w14:val="tx1"/>
                  </w14:solidFill>
                </w14:textFill>
              </w:rPr>
              <w:t>Follow the tDAI in the lastly received UL grant for the group to multiplex HARQ-ACK on the PUSCH scheduled by the lastly received UL grant, and ignore the tDAIs in other UL grants scheduling other PUSCHs in the group.</w:t>
            </w:r>
          </w:p>
          <w:p>
            <w:pPr>
              <w:pStyle w:val="114"/>
              <w:numPr>
                <w:ilvl w:val="0"/>
                <w:numId w:val="14"/>
              </w:numPr>
              <w:spacing w:before="120" w:line="280" w:lineRule="atLeast"/>
              <w:rPr>
                <w:i/>
                <w:iCs/>
                <w:color w:val="000000" w:themeColor="text1"/>
                <w14:textFill>
                  <w14:solidFill>
                    <w14:schemeClr w14:val="tx1"/>
                  </w14:solidFill>
                </w14:textFill>
              </w:rPr>
            </w:pPr>
            <w:r>
              <w:rPr>
                <w:b/>
                <w:lang w:eastAsia="zh-TW"/>
              </w:rPr>
              <w:t>Alt #3-3</w:t>
            </w:r>
            <w:r>
              <w:rPr>
                <w:bCs/>
                <w:color w:val="000000" w:themeColor="text1"/>
                <w:lang w:eastAsia="zh-TW"/>
                <w14:textFill>
                  <w14:solidFill>
                    <w14:schemeClr w14:val="tx1"/>
                  </w14:solidFill>
                </w14:textFill>
              </w:rPr>
              <w:t xml:space="preserve">: </w:t>
            </w:r>
            <w:r>
              <w:rPr>
                <w:i/>
                <w:iCs/>
                <w:color w:val="000000" w:themeColor="text1"/>
                <w14:textFill>
                  <w14:solidFill>
                    <w14:schemeClr w14:val="tx1"/>
                  </w14:solidFill>
                </w14:textFill>
              </w:rPr>
              <w:t xml:space="preserve">in the case of multiple overlapping PUSCHs with no overlapping PUCCH, and </w:t>
            </w:r>
            <w:r>
              <w:rPr>
                <w:i/>
                <w:iCs/>
                <w:color w:val="000000" w:themeColor="text1"/>
                <w:lang w:eastAsia="zh-TW"/>
                <w14:textFill>
                  <w14:solidFill>
                    <w14:schemeClr w14:val="tx1"/>
                  </w14:solidFill>
                </w14:textFill>
              </w:rPr>
              <w:t>if UL-TDAI n.e. 4 (for Type 2 codebook) or UL-TDAI e.g. 1 (for Type 1 codebook)</w:t>
            </w:r>
            <w:r>
              <w:rPr>
                <w:i/>
                <w:iCs/>
                <w:color w:val="000000" w:themeColor="text1"/>
                <w14:textFill>
                  <w14:solidFill>
                    <w14:schemeClr w14:val="tx1"/>
                  </w14:solidFill>
                </w14:textFill>
              </w:rPr>
              <w:t xml:space="preserve"> </w:t>
            </w:r>
            <w:r>
              <w:rPr>
                <w:bCs/>
                <w:i/>
                <w:iCs/>
                <w:color w:val="000000" w:themeColor="text1"/>
                <w:lang w:eastAsia="zh-TW"/>
                <w14:textFill>
                  <w14:solidFill>
                    <w14:schemeClr w14:val="tx1"/>
                  </w14:solidFill>
                </w14:textFill>
              </w:rPr>
              <w:t>the</w:t>
            </w:r>
            <w:r>
              <w:rPr>
                <w:i/>
                <w:iCs/>
                <w:color w:val="000000" w:themeColor="text1"/>
                <w:lang w:eastAsia="zh-TW"/>
                <w14:textFill>
                  <w14:solidFill>
                    <w14:schemeClr w14:val="tx1"/>
                  </w14:solidFill>
                </w14:textFill>
              </w:rPr>
              <w:t xml:space="preserve"> UE selects a PUSCH and multiplexes HARQ-ACK information in the PUSCH according to the indicated value of DAI field in DCI format 0_1.</w:t>
            </w:r>
          </w:p>
          <w:p>
            <w:pPr>
              <w:pStyle w:val="114"/>
              <w:numPr>
                <w:ilvl w:val="1"/>
                <w:numId w:val="14"/>
              </w:numPr>
              <w:snapToGrid w:val="0"/>
              <w:spacing w:before="120" w:after="120" w:line="280" w:lineRule="atLeast"/>
              <w:contextualSpacing w:val="0"/>
              <w:rPr>
                <w:rFonts w:eastAsia="MS Mincho"/>
                <w:i/>
                <w:iCs/>
                <w:color w:val="000000" w:themeColor="text1"/>
                <w:sz w:val="22"/>
                <w:szCs w:val="22"/>
                <w:lang w:val="en" w:eastAsia="ja-JP"/>
                <w14:textFill>
                  <w14:solidFill>
                    <w14:schemeClr w14:val="tx1"/>
                  </w14:solidFill>
                </w14:textFill>
              </w:rPr>
            </w:pPr>
            <w:r>
              <w:rPr>
                <w:bCs/>
                <w:i/>
                <w:color w:val="000000" w:themeColor="text1"/>
                <w:sz w:val="22"/>
                <w:szCs w:val="22"/>
                <w:lang w:eastAsia="zh-CN"/>
                <w14:textFill>
                  <w14:solidFill>
                    <w14:schemeClr w14:val="tx1"/>
                  </w14:solidFill>
                </w14:textFill>
              </w:rPr>
              <w:t>Select one PUSCH within multiple PUSCH with DAI=1 following the same PUSCH prioritization rules for UCI multiplexing with PUCCH for type-1 HARQ-ACK codebook.</w:t>
            </w:r>
          </w:p>
          <w:p>
            <w:pPr>
              <w:pStyle w:val="114"/>
              <w:numPr>
                <w:ilvl w:val="1"/>
                <w:numId w:val="14"/>
              </w:numPr>
              <w:snapToGrid w:val="0"/>
              <w:spacing w:before="120" w:after="120" w:line="280" w:lineRule="atLeast"/>
              <w:contextualSpacing w:val="0"/>
              <w:rPr>
                <w:rFonts w:eastAsia="MS Mincho"/>
                <w:i/>
                <w:iCs/>
                <w:sz w:val="22"/>
                <w:szCs w:val="22"/>
                <w:lang w:val="en" w:eastAsia="ja-JP"/>
              </w:rPr>
            </w:pPr>
            <w:r>
              <w:rPr>
                <w:bCs/>
                <w:i/>
                <w:sz w:val="22"/>
                <w:szCs w:val="22"/>
                <w:lang w:eastAsia="zh-CN"/>
              </w:rPr>
              <w:t>Select one PUSCH within multiple PUSCH with DAI</w:t>
            </w:r>
            <w:r>
              <w:rPr>
                <w:rFonts w:eastAsia="等线"/>
                <w:bCs/>
                <w:i/>
                <w:sz w:val="22"/>
                <w:szCs w:val="22"/>
                <w:lang w:eastAsia="zh-CN"/>
              </w:rPr>
              <w:t>≠</w:t>
            </w:r>
            <w:r>
              <w:rPr>
                <w:bCs/>
                <w:i/>
                <w:sz w:val="22"/>
                <w:szCs w:val="22"/>
                <w:lang w:eastAsia="zh-CN"/>
              </w:rPr>
              <w:t>4 following the same PUSCH prioritization rules for UCI multiplexing with PUCCH for type-2 HARQ-ACK codebook</w:t>
            </w:r>
          </w:p>
          <w:p>
            <w:pPr>
              <w:pStyle w:val="114"/>
              <w:numPr>
                <w:ilvl w:val="1"/>
                <w:numId w:val="14"/>
              </w:numPr>
              <w:spacing w:before="120" w:line="280" w:lineRule="atLeast"/>
              <w:rPr>
                <w:vertAlign w:val="baseline"/>
                <w:lang w:eastAsia="zh-CN"/>
              </w:rPr>
            </w:pPr>
            <w:r>
              <w:rPr>
                <w:bCs/>
                <w:i/>
                <w:sz w:val="22"/>
                <w:szCs w:val="22"/>
                <w:lang w:eastAsia="zh-CN"/>
              </w:rPr>
              <w:t>PUSCH selection method:</w:t>
            </w:r>
            <w:r>
              <w:rPr>
                <w:b/>
                <w:i/>
                <w:sz w:val="22"/>
                <w:szCs w:val="22"/>
                <w:lang w:eastAsia="zh-CN"/>
              </w:rPr>
              <w:t>The DAI field value of multiple PUSCH should be the same.</w:t>
            </w:r>
            <w:r>
              <w:rPr>
                <w:bCs/>
                <w:i/>
                <w:sz w:val="22"/>
                <w:szCs w:val="22"/>
                <w:lang w:eastAsia="zh-CN"/>
              </w:rPr>
              <w:t xml:space="preserve"> </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 xml:space="preserve">As discussed in RAN1#106-e, the cons of Alt 1 is that it is against the purpose of the introduction of T-DAI in UL DCI. In addition, it also bring the network blind detection issue since the network cannot be aware of whether the UE detects the DL DCI successfully. Therefore, the UE multiplexes the HARQ-ACK in the PUSCH is better in this case. This can also keep a common solution between the single PUSCH case and multiple PUSCHs case. Between Alt 3-2 and Alt 3-3, the latter one is slightly preferred since it follows the PUSCH prioritization in the current specification, which was agreed after a long discussion. </w:t>
      </w:r>
    </w:p>
    <w:p>
      <w:pPr>
        <w:spacing w:before="120" w:beforeLines="50"/>
        <w:rPr>
          <w:rFonts w:hint="default"/>
          <w:i/>
          <w:iCs/>
          <w:lang w:val="en-US" w:eastAsia="zh-CN"/>
        </w:rPr>
      </w:pPr>
      <w:r>
        <w:rPr>
          <w:rFonts w:hint="eastAsia"/>
          <w:b/>
          <w:bCs/>
          <w:i/>
          <w:iCs/>
          <w:lang w:eastAsia="zh-CN"/>
        </w:rPr>
        <w:t xml:space="preserve">Proposal </w:t>
      </w:r>
      <w:r>
        <w:rPr>
          <w:rFonts w:hint="default"/>
          <w:b/>
          <w:bCs/>
          <w:i/>
          <w:iCs/>
          <w:lang w:val="en-US" w:eastAsia="zh-CN"/>
        </w:rPr>
        <w:t xml:space="preserve">3: </w:t>
      </w:r>
      <w:r>
        <w:rPr>
          <w:rFonts w:hint="default"/>
          <w:b w:val="0"/>
          <w:bCs w:val="0"/>
          <w:i/>
          <w:iCs/>
          <w:lang w:val="en-US" w:eastAsia="zh-CN"/>
        </w:rPr>
        <w:t xml:space="preserve">For the scenario of more than one non-overlapping PUSCH in a slot, if </w:t>
      </w:r>
      <w:r>
        <w:rPr>
          <w:i/>
          <w:iCs/>
          <w:color w:val="000000" w:themeColor="text1"/>
          <w:lang w:eastAsia="zh-TW"/>
          <w14:textFill>
            <w14:solidFill>
              <w14:schemeClr w14:val="tx1"/>
            </w14:solidFill>
          </w14:textFill>
        </w:rPr>
        <w:t>UL</w:t>
      </w:r>
      <w:r>
        <w:rPr>
          <w:rFonts w:hint="default"/>
          <w:i/>
          <w:iCs/>
          <w:color w:val="000000" w:themeColor="text1"/>
          <w:lang w:val="en-US" w:eastAsia="zh-TW"/>
          <w14:textFill>
            <w14:solidFill>
              <w14:schemeClr w14:val="tx1"/>
            </w14:solidFill>
          </w14:textFill>
        </w:rPr>
        <w:t xml:space="preserve"> </w:t>
      </w:r>
      <w:r>
        <w:rPr>
          <w:i/>
          <w:iCs/>
          <w:color w:val="000000" w:themeColor="text1"/>
          <w:lang w:eastAsia="zh-TW"/>
          <w14:textFill>
            <w14:solidFill>
              <w14:schemeClr w14:val="tx1"/>
            </w14:solidFill>
          </w14:textFill>
        </w:rPr>
        <w:t>T</w:t>
      </w:r>
      <w:r>
        <w:rPr>
          <w:rFonts w:hint="default"/>
          <w:i/>
          <w:iCs/>
          <w:color w:val="000000" w:themeColor="text1"/>
          <w:lang w:val="en-US" w:eastAsia="zh-TW"/>
          <w14:textFill>
            <w14:solidFill>
              <w14:schemeClr w14:val="tx1"/>
            </w14:solidFill>
          </w14:textFill>
        </w:rPr>
        <w:t>-</w:t>
      </w:r>
      <w:r>
        <w:rPr>
          <w:i/>
          <w:iCs/>
          <w:color w:val="000000" w:themeColor="text1"/>
          <w:lang w:eastAsia="zh-TW"/>
          <w14:textFill>
            <w14:solidFill>
              <w14:schemeClr w14:val="tx1"/>
            </w14:solidFill>
          </w14:textFill>
        </w:rPr>
        <w:t xml:space="preserve">DAI </w:t>
      </w:r>
      <w:r>
        <w:rPr>
          <w:rFonts w:hint="default"/>
          <w:i/>
          <w:iCs/>
          <w:color w:val="000000" w:themeColor="text1"/>
          <w:lang w:val="en-US" w:eastAsia="zh-TW"/>
          <w14:textFill>
            <w14:solidFill>
              <w14:schemeClr w14:val="tx1"/>
            </w14:solidFill>
          </w14:textFill>
        </w:rPr>
        <w:t>is not set to 4</w:t>
      </w:r>
      <w:r>
        <w:rPr>
          <w:i/>
          <w:iCs/>
          <w:color w:val="000000" w:themeColor="text1"/>
          <w:lang w:eastAsia="zh-TW"/>
          <w14:textFill>
            <w14:solidFill>
              <w14:schemeClr w14:val="tx1"/>
            </w14:solidFill>
          </w14:textFill>
        </w:rPr>
        <w:t xml:space="preserve"> for Type 2 codebook or </w:t>
      </w:r>
      <w:r>
        <w:rPr>
          <w:rFonts w:hint="default"/>
          <w:i/>
          <w:iCs/>
          <w:color w:val="000000" w:themeColor="text1"/>
          <w:lang w:val="en-US" w:eastAsia="zh-TW"/>
          <w14:textFill>
            <w14:solidFill>
              <w14:schemeClr w14:val="tx1"/>
            </w14:solidFill>
          </w14:textFill>
        </w:rPr>
        <w:t>is set to</w:t>
      </w:r>
      <w:r>
        <w:rPr>
          <w:i/>
          <w:iCs/>
          <w:color w:val="000000" w:themeColor="text1"/>
          <w:lang w:eastAsia="zh-TW"/>
          <w14:textFill>
            <w14:solidFill>
              <w14:schemeClr w14:val="tx1"/>
            </w14:solidFill>
          </w14:textFill>
        </w:rPr>
        <w:t xml:space="preserve"> 1 for Type 1 codebook</w:t>
      </w:r>
      <w:r>
        <w:rPr>
          <w:rFonts w:hint="default"/>
          <w:i/>
          <w:iCs/>
          <w:color w:val="000000" w:themeColor="text1"/>
          <w:lang w:val="en-US" w:eastAsia="zh-TW"/>
          <w14:textFill>
            <w14:solidFill>
              <w14:schemeClr w14:val="tx1"/>
            </w14:solidFill>
          </w14:textFill>
        </w:rPr>
        <w:t>,</w:t>
      </w:r>
      <w:r>
        <w:rPr>
          <w:rFonts w:hint="default"/>
          <w:b w:val="0"/>
          <w:bCs w:val="0"/>
          <w:i/>
          <w:iCs/>
          <w:lang w:val="en-US" w:eastAsia="zh-CN"/>
        </w:rPr>
        <w:t xml:space="preserve"> the UE selects a PUSCH following the current PUSCH prioritization rule and multiplexes HARQ-ACK information in the selected PUSCH with the assumption that the PUCCH resource for the HARQ-ACK information overlaps with the selected PUSCH. </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 and proposals.</w:t>
      </w:r>
    </w:p>
    <w:p>
      <w:pPr>
        <w:numPr>
          <w:ilvl w:val="0"/>
          <w:numId w:val="0"/>
        </w:numPr>
        <w:ind w:leftChars="0"/>
        <w:rPr>
          <w:rFonts w:hint="default"/>
          <w:i/>
          <w:iCs/>
          <w:lang w:val="en-US" w:eastAsia="zh-CN"/>
        </w:rPr>
      </w:pPr>
      <w:r>
        <w:rPr>
          <w:rFonts w:hint="default"/>
          <w:b/>
          <w:bCs/>
          <w:i/>
          <w:iCs/>
          <w:lang w:val="en-US" w:eastAsia="zh-CN"/>
        </w:rPr>
        <w:t>Observation 1:</w:t>
      </w:r>
      <w:r>
        <w:rPr>
          <w:rFonts w:hint="default"/>
          <w:i/>
          <w:iCs/>
          <w:lang w:val="en-US" w:eastAsia="zh-CN"/>
        </w:rPr>
        <w:t xml:space="preserve"> The purpose of the T-DAI in the UL DCI is to address the DL DCI missing such that the network and the UE have the same understanding on the UCI size.</w:t>
      </w:r>
    </w:p>
    <w:p>
      <w:pPr>
        <w:rPr>
          <w:rFonts w:hint="default"/>
          <w:i/>
          <w:iCs/>
          <w:lang w:val="en-US" w:eastAsia="zh-CN"/>
        </w:rPr>
      </w:pPr>
      <w:r>
        <w:rPr>
          <w:rFonts w:hint="default"/>
          <w:b/>
          <w:bCs/>
          <w:i/>
          <w:iCs/>
          <w:lang w:val="en-US" w:eastAsia="zh-CN"/>
        </w:rPr>
        <w:t>Proposal 1:</w:t>
      </w:r>
      <w:r>
        <w:rPr>
          <w:rFonts w:hint="default"/>
          <w:i/>
          <w:iCs/>
          <w:lang w:val="en-US" w:eastAsia="zh-CN"/>
        </w:rPr>
        <w:t xml:space="preserve"> RAN1 to clarify that a DL DCI cannot be transmitted after a UL DCI if the indicated PUCCH and PUSCH are overlapping in the same slot. </w:t>
      </w:r>
    </w:p>
    <w:p>
      <w:pPr>
        <w:rPr>
          <w:rFonts w:hint="default"/>
          <w:lang w:val="en-US" w:eastAsia="zh-CN"/>
        </w:rPr>
      </w:pPr>
      <w:r>
        <w:rPr>
          <w:rFonts w:hint="default"/>
          <w:b/>
          <w:bCs/>
          <w:i/>
          <w:iCs/>
          <w:lang w:val="en-US" w:eastAsia="zh-CN"/>
        </w:rPr>
        <w:t>Proposal 2:</w:t>
      </w:r>
      <w:r>
        <w:rPr>
          <w:rFonts w:hint="default"/>
          <w:i/>
          <w:iCs/>
          <w:lang w:val="en-US" w:eastAsia="zh-CN"/>
        </w:rPr>
        <w:t xml:space="preserve"> In Rel-16, if a UE detects a single PUSCH in a slot scheduled by a DCI with the indicated T-DAI value not equal to 0 for Type-1 codebook or 4 for Type-2 codebook, the UE should perform HARQ-ACK multiplexing in the PUSCH with the assumption that PUCCH resource for HARQ-ACK information overlaps with the PUSCH in the time domain.</w:t>
      </w:r>
      <w:r>
        <w:rPr>
          <w:rFonts w:hint="default"/>
          <w:lang w:val="en-US" w:eastAsia="zh-CN"/>
        </w:rPr>
        <w:t xml:space="preserve"> </w:t>
      </w:r>
    </w:p>
    <w:p>
      <w:pPr>
        <w:spacing w:before="120" w:beforeLines="50"/>
        <w:rPr>
          <w:lang w:eastAsia="zh-CN"/>
        </w:rPr>
      </w:pPr>
      <w:r>
        <w:rPr>
          <w:rFonts w:hint="eastAsia"/>
          <w:b/>
          <w:bCs/>
          <w:i/>
          <w:iCs/>
          <w:lang w:eastAsia="zh-CN"/>
        </w:rPr>
        <w:t xml:space="preserve">Proposal </w:t>
      </w:r>
      <w:r>
        <w:rPr>
          <w:rFonts w:hint="default"/>
          <w:b/>
          <w:bCs/>
          <w:i/>
          <w:iCs/>
          <w:lang w:val="en-US" w:eastAsia="zh-CN"/>
        </w:rPr>
        <w:t xml:space="preserve">3: </w:t>
      </w:r>
      <w:r>
        <w:rPr>
          <w:rFonts w:hint="default"/>
          <w:b w:val="0"/>
          <w:bCs w:val="0"/>
          <w:i/>
          <w:iCs/>
          <w:lang w:val="en-US" w:eastAsia="zh-CN"/>
        </w:rPr>
        <w:t xml:space="preserve">For the scenario of more than one non-overlapping PUSCH in a slot, if </w:t>
      </w:r>
      <w:r>
        <w:rPr>
          <w:i/>
          <w:iCs/>
          <w:color w:val="000000" w:themeColor="text1"/>
          <w:lang w:eastAsia="zh-TW"/>
          <w14:textFill>
            <w14:solidFill>
              <w14:schemeClr w14:val="tx1"/>
            </w14:solidFill>
          </w14:textFill>
        </w:rPr>
        <w:t>UL</w:t>
      </w:r>
      <w:r>
        <w:rPr>
          <w:rFonts w:hint="default"/>
          <w:i/>
          <w:iCs/>
          <w:color w:val="000000" w:themeColor="text1"/>
          <w:lang w:val="en-US" w:eastAsia="zh-TW"/>
          <w14:textFill>
            <w14:solidFill>
              <w14:schemeClr w14:val="tx1"/>
            </w14:solidFill>
          </w14:textFill>
        </w:rPr>
        <w:t xml:space="preserve"> </w:t>
      </w:r>
      <w:r>
        <w:rPr>
          <w:i/>
          <w:iCs/>
          <w:color w:val="000000" w:themeColor="text1"/>
          <w:lang w:eastAsia="zh-TW"/>
          <w14:textFill>
            <w14:solidFill>
              <w14:schemeClr w14:val="tx1"/>
            </w14:solidFill>
          </w14:textFill>
        </w:rPr>
        <w:t>T</w:t>
      </w:r>
      <w:r>
        <w:rPr>
          <w:rFonts w:hint="default"/>
          <w:i/>
          <w:iCs/>
          <w:color w:val="000000" w:themeColor="text1"/>
          <w:lang w:val="en-US" w:eastAsia="zh-TW"/>
          <w14:textFill>
            <w14:solidFill>
              <w14:schemeClr w14:val="tx1"/>
            </w14:solidFill>
          </w14:textFill>
        </w:rPr>
        <w:t>-</w:t>
      </w:r>
      <w:r>
        <w:rPr>
          <w:i/>
          <w:iCs/>
          <w:color w:val="000000" w:themeColor="text1"/>
          <w:lang w:eastAsia="zh-TW"/>
          <w14:textFill>
            <w14:solidFill>
              <w14:schemeClr w14:val="tx1"/>
            </w14:solidFill>
          </w14:textFill>
        </w:rPr>
        <w:t xml:space="preserve">DAI </w:t>
      </w:r>
      <w:r>
        <w:rPr>
          <w:rFonts w:hint="default"/>
          <w:i/>
          <w:iCs/>
          <w:color w:val="000000" w:themeColor="text1"/>
          <w:lang w:val="en-US" w:eastAsia="zh-TW"/>
          <w14:textFill>
            <w14:solidFill>
              <w14:schemeClr w14:val="tx1"/>
            </w14:solidFill>
          </w14:textFill>
        </w:rPr>
        <w:t>is not set to 4</w:t>
      </w:r>
      <w:r>
        <w:rPr>
          <w:i/>
          <w:iCs/>
          <w:color w:val="000000" w:themeColor="text1"/>
          <w:lang w:eastAsia="zh-TW"/>
          <w14:textFill>
            <w14:solidFill>
              <w14:schemeClr w14:val="tx1"/>
            </w14:solidFill>
          </w14:textFill>
        </w:rPr>
        <w:t xml:space="preserve"> for Type 2 codebook or </w:t>
      </w:r>
      <w:r>
        <w:rPr>
          <w:rFonts w:hint="default"/>
          <w:i/>
          <w:iCs/>
          <w:color w:val="000000" w:themeColor="text1"/>
          <w:lang w:val="en-US" w:eastAsia="zh-TW"/>
          <w14:textFill>
            <w14:solidFill>
              <w14:schemeClr w14:val="tx1"/>
            </w14:solidFill>
          </w14:textFill>
        </w:rPr>
        <w:t>is set to</w:t>
      </w:r>
      <w:r>
        <w:rPr>
          <w:i/>
          <w:iCs/>
          <w:color w:val="000000" w:themeColor="text1"/>
          <w:lang w:eastAsia="zh-TW"/>
          <w14:textFill>
            <w14:solidFill>
              <w14:schemeClr w14:val="tx1"/>
            </w14:solidFill>
          </w14:textFill>
        </w:rPr>
        <w:t xml:space="preserve"> 1 for Type 1 codebook</w:t>
      </w:r>
      <w:r>
        <w:rPr>
          <w:rFonts w:hint="default"/>
          <w:i/>
          <w:iCs/>
          <w:color w:val="000000" w:themeColor="text1"/>
          <w:lang w:val="en-US" w:eastAsia="zh-TW"/>
          <w14:textFill>
            <w14:solidFill>
              <w14:schemeClr w14:val="tx1"/>
            </w14:solidFill>
          </w14:textFill>
        </w:rPr>
        <w:t>,</w:t>
      </w:r>
      <w:r>
        <w:rPr>
          <w:rFonts w:hint="default"/>
          <w:b w:val="0"/>
          <w:bCs w:val="0"/>
          <w:i/>
          <w:iCs/>
          <w:lang w:val="en-US" w:eastAsia="zh-CN"/>
        </w:rPr>
        <w:t xml:space="preserve"> the UE selects a PUSCH following the current PUSCH prioritization rule and multiplexes HARQ-ACK information in the selected PUSCH with the assumption that the PUCCH resource for the HARQ-ACK information overlaps with the selected </w:t>
      </w:r>
      <w:bookmarkStart w:id="3" w:name="_GoBack"/>
      <w:bookmarkEnd w:id="3"/>
      <w:r>
        <w:rPr>
          <w:rFonts w:hint="default"/>
          <w:b w:val="0"/>
          <w:bCs w:val="0"/>
          <w:i/>
          <w:iCs/>
          <w:lang w:val="en-US" w:eastAsia="zh-CN"/>
        </w:rPr>
        <w:t xml:space="preserve">PUSCH. </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lang w:eastAsia="zh-CN"/>
        </w:rPr>
        <w:t>6</w:t>
      </w:r>
      <w:r>
        <w:rPr>
          <w:rFonts w:hint="default"/>
          <w:lang w:val="en-US" w:eastAsia="zh-CN"/>
        </w:rPr>
        <w:t>-e</w:t>
      </w:r>
      <w:r>
        <w:rPr>
          <w:rFonts w:hint="eastAsia"/>
          <w:lang w:eastAsia="zh-CN"/>
        </w:rPr>
        <w:t>, Chairman notes</w:t>
      </w:r>
    </w:p>
    <w:p>
      <w:pPr>
        <w:pStyle w:val="126"/>
        <w:rPr>
          <w:lang w:eastAsia="zh-CN"/>
        </w:rPr>
      </w:pPr>
      <w:r>
        <w:rPr>
          <w:rFonts w:hint="default"/>
          <w:lang w:val="en-US" w:eastAsia="zh-CN"/>
        </w:rPr>
        <w:t>3GPP RAN1#106-e, R1-2108647, Summary for [106-e-NR-7.1CRs-07] Discussion on HARQ-ACK multiplexing on PUSCH without PUCCH</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316258"/>
    <w:multiLevelType w:val="singleLevel"/>
    <w:tmpl w:val="F7316258"/>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17B47BCC"/>
    <w:multiLevelType w:val="multilevel"/>
    <w:tmpl w:val="17B47BC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5DD7381"/>
    <w:multiLevelType w:val="multilevel"/>
    <w:tmpl w:val="45DD73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9F768BB"/>
    <w:multiLevelType w:val="multilevel"/>
    <w:tmpl w:val="69F768B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8BF6BFE"/>
    <w:multiLevelType w:val="singleLevel"/>
    <w:tmpl w:val="78BF6BFE"/>
    <w:lvl w:ilvl="0" w:tentative="0">
      <w:start w:val="1"/>
      <w:numFmt w:val="bullet"/>
      <w:lvlText w:val=""/>
      <w:lvlJc w:val="left"/>
      <w:pPr>
        <w:ind w:left="420" w:hanging="42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8"/>
  </w:num>
  <w:num w:numId="4">
    <w:abstractNumId w:val="5"/>
  </w:num>
  <w:num w:numId="5">
    <w:abstractNumId w:val="13"/>
  </w:num>
  <w:num w:numId="6">
    <w:abstractNumId w:val="7"/>
  </w:num>
  <w:num w:numId="7">
    <w:abstractNumId w:val="4"/>
  </w:num>
  <w:num w:numId="8">
    <w:abstractNumId w:val="12"/>
  </w:num>
  <w:num w:numId="9">
    <w:abstractNumId w:val="10"/>
  </w:num>
  <w:num w:numId="10">
    <w:abstractNumId w:val="6"/>
  </w:num>
  <w:num w:numId="11">
    <w:abstractNumId w:val="11"/>
  </w:num>
  <w:num w:numId="12">
    <w:abstractNumId w:val="0"/>
  </w:num>
  <w:num w:numId="13">
    <w:abstractNumId w:val="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557"/>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17518B"/>
    <w:rsid w:val="026835F1"/>
    <w:rsid w:val="027F51D6"/>
    <w:rsid w:val="0284643E"/>
    <w:rsid w:val="02C0763E"/>
    <w:rsid w:val="02CC2DF9"/>
    <w:rsid w:val="0319183E"/>
    <w:rsid w:val="03532C3F"/>
    <w:rsid w:val="039046B7"/>
    <w:rsid w:val="03B25C4C"/>
    <w:rsid w:val="03C4027F"/>
    <w:rsid w:val="03E442A7"/>
    <w:rsid w:val="03F94E83"/>
    <w:rsid w:val="03FC4856"/>
    <w:rsid w:val="04025D7D"/>
    <w:rsid w:val="04144412"/>
    <w:rsid w:val="04280594"/>
    <w:rsid w:val="04E46C50"/>
    <w:rsid w:val="04E51BB8"/>
    <w:rsid w:val="04FC54BE"/>
    <w:rsid w:val="052D2AF8"/>
    <w:rsid w:val="05772202"/>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C36C52"/>
    <w:rsid w:val="09EC1FC7"/>
    <w:rsid w:val="0A2A77A5"/>
    <w:rsid w:val="0A7969DF"/>
    <w:rsid w:val="0A867EAB"/>
    <w:rsid w:val="0ACB6154"/>
    <w:rsid w:val="0AFC60B7"/>
    <w:rsid w:val="0B184842"/>
    <w:rsid w:val="0B6F0A8E"/>
    <w:rsid w:val="0BA473D0"/>
    <w:rsid w:val="0BAD20E5"/>
    <w:rsid w:val="0BAD7041"/>
    <w:rsid w:val="0BFD1C57"/>
    <w:rsid w:val="0C1F1F86"/>
    <w:rsid w:val="0C5123A8"/>
    <w:rsid w:val="0C6F5654"/>
    <w:rsid w:val="0C984199"/>
    <w:rsid w:val="0D132BA9"/>
    <w:rsid w:val="0D423CF3"/>
    <w:rsid w:val="0D5B0F38"/>
    <w:rsid w:val="0D660AC2"/>
    <w:rsid w:val="0D672BF6"/>
    <w:rsid w:val="0D704096"/>
    <w:rsid w:val="0D910425"/>
    <w:rsid w:val="0DF918A9"/>
    <w:rsid w:val="0E120AD5"/>
    <w:rsid w:val="0E9D6013"/>
    <w:rsid w:val="0EB06FFE"/>
    <w:rsid w:val="0EC57FE4"/>
    <w:rsid w:val="0F6B449B"/>
    <w:rsid w:val="0F997ACA"/>
    <w:rsid w:val="0F9C00AF"/>
    <w:rsid w:val="0FEE0729"/>
    <w:rsid w:val="10150A41"/>
    <w:rsid w:val="102F7219"/>
    <w:rsid w:val="10321784"/>
    <w:rsid w:val="103C4085"/>
    <w:rsid w:val="11001DB4"/>
    <w:rsid w:val="11572DD1"/>
    <w:rsid w:val="11DC793A"/>
    <w:rsid w:val="12300753"/>
    <w:rsid w:val="1241192F"/>
    <w:rsid w:val="1257267A"/>
    <w:rsid w:val="12602B9D"/>
    <w:rsid w:val="129727A7"/>
    <w:rsid w:val="12A472D8"/>
    <w:rsid w:val="12BA4D2B"/>
    <w:rsid w:val="12F015F0"/>
    <w:rsid w:val="12F8155E"/>
    <w:rsid w:val="12FE321B"/>
    <w:rsid w:val="130859B8"/>
    <w:rsid w:val="133D5B30"/>
    <w:rsid w:val="135C64DF"/>
    <w:rsid w:val="137E61B0"/>
    <w:rsid w:val="13D91C28"/>
    <w:rsid w:val="141F2191"/>
    <w:rsid w:val="142A7523"/>
    <w:rsid w:val="14DD01BC"/>
    <w:rsid w:val="154567F6"/>
    <w:rsid w:val="15493DAC"/>
    <w:rsid w:val="15604ABA"/>
    <w:rsid w:val="157101B4"/>
    <w:rsid w:val="1575AEB2"/>
    <w:rsid w:val="15836BA2"/>
    <w:rsid w:val="164F7F6D"/>
    <w:rsid w:val="165E068A"/>
    <w:rsid w:val="16BD383B"/>
    <w:rsid w:val="1702D3F2"/>
    <w:rsid w:val="17A36C4C"/>
    <w:rsid w:val="17A625DA"/>
    <w:rsid w:val="17B77676"/>
    <w:rsid w:val="188D2058"/>
    <w:rsid w:val="18BA7603"/>
    <w:rsid w:val="18FD3F86"/>
    <w:rsid w:val="192B740B"/>
    <w:rsid w:val="192D5C32"/>
    <w:rsid w:val="193F26F1"/>
    <w:rsid w:val="19497C62"/>
    <w:rsid w:val="196337C8"/>
    <w:rsid w:val="198A694D"/>
    <w:rsid w:val="19980545"/>
    <w:rsid w:val="19A063D4"/>
    <w:rsid w:val="19CA09F8"/>
    <w:rsid w:val="19E117C3"/>
    <w:rsid w:val="19F73CC7"/>
    <w:rsid w:val="19FA7F54"/>
    <w:rsid w:val="1A347816"/>
    <w:rsid w:val="1A514204"/>
    <w:rsid w:val="1A875F35"/>
    <w:rsid w:val="1A884F76"/>
    <w:rsid w:val="1AB41CBE"/>
    <w:rsid w:val="1AD44303"/>
    <w:rsid w:val="1AFB1F5A"/>
    <w:rsid w:val="1B2E6DC7"/>
    <w:rsid w:val="1B30699D"/>
    <w:rsid w:val="1B5316CE"/>
    <w:rsid w:val="1B5E4D00"/>
    <w:rsid w:val="1B5E59D2"/>
    <w:rsid w:val="1B8650AC"/>
    <w:rsid w:val="1B9328C0"/>
    <w:rsid w:val="1BAA19D4"/>
    <w:rsid w:val="1BF579B9"/>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35A99"/>
    <w:rsid w:val="210811E1"/>
    <w:rsid w:val="210D039E"/>
    <w:rsid w:val="21282288"/>
    <w:rsid w:val="214B4914"/>
    <w:rsid w:val="21692244"/>
    <w:rsid w:val="218A241C"/>
    <w:rsid w:val="21942DDB"/>
    <w:rsid w:val="21FA58F2"/>
    <w:rsid w:val="21FE3EAD"/>
    <w:rsid w:val="2201038D"/>
    <w:rsid w:val="229E5ACA"/>
    <w:rsid w:val="22C62A0D"/>
    <w:rsid w:val="22C66D30"/>
    <w:rsid w:val="23247878"/>
    <w:rsid w:val="23680C07"/>
    <w:rsid w:val="239E142D"/>
    <w:rsid w:val="23AF7474"/>
    <w:rsid w:val="23EA21A8"/>
    <w:rsid w:val="245870DE"/>
    <w:rsid w:val="247247A7"/>
    <w:rsid w:val="2473146A"/>
    <w:rsid w:val="24927781"/>
    <w:rsid w:val="24956530"/>
    <w:rsid w:val="24A768B2"/>
    <w:rsid w:val="258728BF"/>
    <w:rsid w:val="25B371B9"/>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A53B7B"/>
    <w:rsid w:val="29C2594E"/>
    <w:rsid w:val="29E50AC8"/>
    <w:rsid w:val="2A0F0B23"/>
    <w:rsid w:val="2A47256D"/>
    <w:rsid w:val="2A5A3CF7"/>
    <w:rsid w:val="2A5E31FB"/>
    <w:rsid w:val="2A664DE7"/>
    <w:rsid w:val="2A7F05C5"/>
    <w:rsid w:val="2AC65A40"/>
    <w:rsid w:val="2AD201BE"/>
    <w:rsid w:val="2AD7786F"/>
    <w:rsid w:val="2AFE2B7E"/>
    <w:rsid w:val="2B1B7019"/>
    <w:rsid w:val="2B2C7619"/>
    <w:rsid w:val="2B5D7AD6"/>
    <w:rsid w:val="2B7E5327"/>
    <w:rsid w:val="2B8E5174"/>
    <w:rsid w:val="2C731E01"/>
    <w:rsid w:val="2C880E99"/>
    <w:rsid w:val="2CD57B0B"/>
    <w:rsid w:val="2CE84050"/>
    <w:rsid w:val="2CF0147F"/>
    <w:rsid w:val="2D376513"/>
    <w:rsid w:val="2D3805E9"/>
    <w:rsid w:val="2D3B55CA"/>
    <w:rsid w:val="2DB8008B"/>
    <w:rsid w:val="2DC863F1"/>
    <w:rsid w:val="2E2E5FB6"/>
    <w:rsid w:val="2E4D45F8"/>
    <w:rsid w:val="2EB72406"/>
    <w:rsid w:val="2EE35AD4"/>
    <w:rsid w:val="2F121AD6"/>
    <w:rsid w:val="2F2367DE"/>
    <w:rsid w:val="2F4443E0"/>
    <w:rsid w:val="2F797B38"/>
    <w:rsid w:val="2F994058"/>
    <w:rsid w:val="2FA773D4"/>
    <w:rsid w:val="2FF17CD6"/>
    <w:rsid w:val="30147C32"/>
    <w:rsid w:val="31542D3B"/>
    <w:rsid w:val="318B5075"/>
    <w:rsid w:val="31EB7BF1"/>
    <w:rsid w:val="32122740"/>
    <w:rsid w:val="3245071E"/>
    <w:rsid w:val="32832752"/>
    <w:rsid w:val="32CB5D97"/>
    <w:rsid w:val="32FE23BF"/>
    <w:rsid w:val="33006AEC"/>
    <w:rsid w:val="330E6893"/>
    <w:rsid w:val="331628B8"/>
    <w:rsid w:val="336F3742"/>
    <w:rsid w:val="3381468D"/>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CD07B0"/>
    <w:rsid w:val="36D4627B"/>
    <w:rsid w:val="37153A8B"/>
    <w:rsid w:val="373C5C66"/>
    <w:rsid w:val="375C57D7"/>
    <w:rsid w:val="37B25272"/>
    <w:rsid w:val="37DD651E"/>
    <w:rsid w:val="385A4D4A"/>
    <w:rsid w:val="38A94A77"/>
    <w:rsid w:val="38BA113F"/>
    <w:rsid w:val="38E27DEC"/>
    <w:rsid w:val="393C3987"/>
    <w:rsid w:val="39937B6F"/>
    <w:rsid w:val="39D31BEF"/>
    <w:rsid w:val="39FE11BA"/>
    <w:rsid w:val="3A0677A1"/>
    <w:rsid w:val="3A0F0E32"/>
    <w:rsid w:val="3A135075"/>
    <w:rsid w:val="3A3968C0"/>
    <w:rsid w:val="3A4C1C4E"/>
    <w:rsid w:val="3A505EF3"/>
    <w:rsid w:val="3A563658"/>
    <w:rsid w:val="3A632979"/>
    <w:rsid w:val="3A8424B5"/>
    <w:rsid w:val="3A867AE8"/>
    <w:rsid w:val="3AB31D0C"/>
    <w:rsid w:val="3AD97E3A"/>
    <w:rsid w:val="3B141B02"/>
    <w:rsid w:val="3B1C30D7"/>
    <w:rsid w:val="3B3961CE"/>
    <w:rsid w:val="3B4A3B53"/>
    <w:rsid w:val="3B5651BA"/>
    <w:rsid w:val="3B8B323D"/>
    <w:rsid w:val="3B94063F"/>
    <w:rsid w:val="3BDE4D0D"/>
    <w:rsid w:val="3BF47021"/>
    <w:rsid w:val="3C1C5A4E"/>
    <w:rsid w:val="3C3D7B3D"/>
    <w:rsid w:val="3C795A31"/>
    <w:rsid w:val="3C923082"/>
    <w:rsid w:val="3D0354C7"/>
    <w:rsid w:val="3D503759"/>
    <w:rsid w:val="3D526BA9"/>
    <w:rsid w:val="3D5C6F45"/>
    <w:rsid w:val="3D622A68"/>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D1088A"/>
    <w:rsid w:val="44F04ED5"/>
    <w:rsid w:val="459F6357"/>
    <w:rsid w:val="45FF0F27"/>
    <w:rsid w:val="462148C6"/>
    <w:rsid w:val="464D0D0B"/>
    <w:rsid w:val="46547891"/>
    <w:rsid w:val="467320E7"/>
    <w:rsid w:val="4684407C"/>
    <w:rsid w:val="468E37DA"/>
    <w:rsid w:val="46D41E44"/>
    <w:rsid w:val="46E6761D"/>
    <w:rsid w:val="46F114A1"/>
    <w:rsid w:val="47AE2F53"/>
    <w:rsid w:val="47D53EDA"/>
    <w:rsid w:val="47F6467C"/>
    <w:rsid w:val="47FA0721"/>
    <w:rsid w:val="483B1BF1"/>
    <w:rsid w:val="487C2B41"/>
    <w:rsid w:val="48ED2CFA"/>
    <w:rsid w:val="48EF4086"/>
    <w:rsid w:val="49446ABC"/>
    <w:rsid w:val="496938E0"/>
    <w:rsid w:val="4986043B"/>
    <w:rsid w:val="49882B35"/>
    <w:rsid w:val="4A8F1807"/>
    <w:rsid w:val="4AA720A1"/>
    <w:rsid w:val="4AB22D3D"/>
    <w:rsid w:val="4B3872E6"/>
    <w:rsid w:val="4B425BC8"/>
    <w:rsid w:val="4B822C56"/>
    <w:rsid w:val="4BA329C5"/>
    <w:rsid w:val="4BD33F29"/>
    <w:rsid w:val="4BFB5CA4"/>
    <w:rsid w:val="4BFC1ADF"/>
    <w:rsid w:val="4C611769"/>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7E4F09"/>
    <w:rsid w:val="4FDB228E"/>
    <w:rsid w:val="50196694"/>
    <w:rsid w:val="50946E51"/>
    <w:rsid w:val="50CD6950"/>
    <w:rsid w:val="50FD13B2"/>
    <w:rsid w:val="5125709E"/>
    <w:rsid w:val="513E16AC"/>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1B7B75"/>
    <w:rsid w:val="553C09BC"/>
    <w:rsid w:val="55841CFB"/>
    <w:rsid w:val="55CA1D79"/>
    <w:rsid w:val="55D01D97"/>
    <w:rsid w:val="567275A6"/>
    <w:rsid w:val="56D00DA3"/>
    <w:rsid w:val="56DC5354"/>
    <w:rsid w:val="57032C03"/>
    <w:rsid w:val="57244B18"/>
    <w:rsid w:val="572B62DF"/>
    <w:rsid w:val="572C238F"/>
    <w:rsid w:val="57C3516C"/>
    <w:rsid w:val="57E675AF"/>
    <w:rsid w:val="57EF6871"/>
    <w:rsid w:val="57F4177E"/>
    <w:rsid w:val="58240039"/>
    <w:rsid w:val="58292253"/>
    <w:rsid w:val="583E67FE"/>
    <w:rsid w:val="58400129"/>
    <w:rsid w:val="585F180A"/>
    <w:rsid w:val="587970AE"/>
    <w:rsid w:val="58A143C6"/>
    <w:rsid w:val="58F433FF"/>
    <w:rsid w:val="595A121E"/>
    <w:rsid w:val="59C65DC2"/>
    <w:rsid w:val="59C75644"/>
    <w:rsid w:val="5A7A0260"/>
    <w:rsid w:val="5A814BDD"/>
    <w:rsid w:val="5AA758C9"/>
    <w:rsid w:val="5AB5526E"/>
    <w:rsid w:val="5AD56FF3"/>
    <w:rsid w:val="5AF07FF7"/>
    <w:rsid w:val="5AF422E5"/>
    <w:rsid w:val="5B3B7F82"/>
    <w:rsid w:val="5B6858CF"/>
    <w:rsid w:val="5B8508B6"/>
    <w:rsid w:val="5B8D1FED"/>
    <w:rsid w:val="5BA105AC"/>
    <w:rsid w:val="5BC940E0"/>
    <w:rsid w:val="5BF26431"/>
    <w:rsid w:val="5BFA172C"/>
    <w:rsid w:val="5C3A57B5"/>
    <w:rsid w:val="5C494988"/>
    <w:rsid w:val="5C4A7A28"/>
    <w:rsid w:val="5C880332"/>
    <w:rsid w:val="5CB57D16"/>
    <w:rsid w:val="5CD36306"/>
    <w:rsid w:val="5CE549FC"/>
    <w:rsid w:val="5D023328"/>
    <w:rsid w:val="5D1D2554"/>
    <w:rsid w:val="5D2F7CD6"/>
    <w:rsid w:val="5D7D4759"/>
    <w:rsid w:val="5D830A96"/>
    <w:rsid w:val="5E31676D"/>
    <w:rsid w:val="5E780DEA"/>
    <w:rsid w:val="5E9D367C"/>
    <w:rsid w:val="5EDE4AA5"/>
    <w:rsid w:val="5F5622E4"/>
    <w:rsid w:val="5F631FA8"/>
    <w:rsid w:val="5F721888"/>
    <w:rsid w:val="5F750B1F"/>
    <w:rsid w:val="5F8A32D2"/>
    <w:rsid w:val="60440F72"/>
    <w:rsid w:val="605104DD"/>
    <w:rsid w:val="6071382F"/>
    <w:rsid w:val="60867BFB"/>
    <w:rsid w:val="60871227"/>
    <w:rsid w:val="608B412C"/>
    <w:rsid w:val="609430EC"/>
    <w:rsid w:val="60AC41CD"/>
    <w:rsid w:val="6133512D"/>
    <w:rsid w:val="614566A2"/>
    <w:rsid w:val="61663C93"/>
    <w:rsid w:val="61AD3F41"/>
    <w:rsid w:val="61AF6C07"/>
    <w:rsid w:val="61E93730"/>
    <w:rsid w:val="632D3B23"/>
    <w:rsid w:val="6386412B"/>
    <w:rsid w:val="639000ED"/>
    <w:rsid w:val="63A44F76"/>
    <w:rsid w:val="63BC2D1F"/>
    <w:rsid w:val="64165B94"/>
    <w:rsid w:val="6456298D"/>
    <w:rsid w:val="645A2367"/>
    <w:rsid w:val="64C3586B"/>
    <w:rsid w:val="64FC052C"/>
    <w:rsid w:val="64FE5F12"/>
    <w:rsid w:val="654B48AE"/>
    <w:rsid w:val="65507243"/>
    <w:rsid w:val="65576B9C"/>
    <w:rsid w:val="656027FF"/>
    <w:rsid w:val="65891AB8"/>
    <w:rsid w:val="65B11FF7"/>
    <w:rsid w:val="66410285"/>
    <w:rsid w:val="66457E51"/>
    <w:rsid w:val="664A0A82"/>
    <w:rsid w:val="6650714A"/>
    <w:rsid w:val="6680376E"/>
    <w:rsid w:val="66ED31EA"/>
    <w:rsid w:val="6754041A"/>
    <w:rsid w:val="67BF1301"/>
    <w:rsid w:val="67E72DEC"/>
    <w:rsid w:val="67FA3E47"/>
    <w:rsid w:val="68085293"/>
    <w:rsid w:val="68102AB2"/>
    <w:rsid w:val="6851376E"/>
    <w:rsid w:val="686C31D7"/>
    <w:rsid w:val="68F07009"/>
    <w:rsid w:val="691A3243"/>
    <w:rsid w:val="69631CC1"/>
    <w:rsid w:val="696C42BB"/>
    <w:rsid w:val="698A6B0F"/>
    <w:rsid w:val="69BA4D2E"/>
    <w:rsid w:val="69D232C1"/>
    <w:rsid w:val="6A27755C"/>
    <w:rsid w:val="6A782EAA"/>
    <w:rsid w:val="6ABA7E95"/>
    <w:rsid w:val="6AC678E7"/>
    <w:rsid w:val="6B58578D"/>
    <w:rsid w:val="6B704279"/>
    <w:rsid w:val="6BB753C9"/>
    <w:rsid w:val="6BD06E0B"/>
    <w:rsid w:val="6C4E23A0"/>
    <w:rsid w:val="6C911A64"/>
    <w:rsid w:val="6CCC0C2E"/>
    <w:rsid w:val="6D020EA1"/>
    <w:rsid w:val="6D221C0A"/>
    <w:rsid w:val="6D78666A"/>
    <w:rsid w:val="6DBF6747"/>
    <w:rsid w:val="6DD86485"/>
    <w:rsid w:val="6E0F1211"/>
    <w:rsid w:val="6EF677CA"/>
    <w:rsid w:val="6F560EDF"/>
    <w:rsid w:val="6F60096A"/>
    <w:rsid w:val="6F64491D"/>
    <w:rsid w:val="6F6E1156"/>
    <w:rsid w:val="6F9D4B53"/>
    <w:rsid w:val="6FBD0858"/>
    <w:rsid w:val="70180E63"/>
    <w:rsid w:val="70A63951"/>
    <w:rsid w:val="70CF6A45"/>
    <w:rsid w:val="71327C99"/>
    <w:rsid w:val="7150596E"/>
    <w:rsid w:val="71957047"/>
    <w:rsid w:val="71B7115A"/>
    <w:rsid w:val="71C7583B"/>
    <w:rsid w:val="71F715BA"/>
    <w:rsid w:val="722D1013"/>
    <w:rsid w:val="72925464"/>
    <w:rsid w:val="72940930"/>
    <w:rsid w:val="72DF5C92"/>
    <w:rsid w:val="72E1752D"/>
    <w:rsid w:val="72E4751A"/>
    <w:rsid w:val="72F06546"/>
    <w:rsid w:val="73070EC2"/>
    <w:rsid w:val="73535925"/>
    <w:rsid w:val="73703143"/>
    <w:rsid w:val="739429BE"/>
    <w:rsid w:val="73A015C2"/>
    <w:rsid w:val="73A913CF"/>
    <w:rsid w:val="73C4277F"/>
    <w:rsid w:val="73EB1497"/>
    <w:rsid w:val="74000A47"/>
    <w:rsid w:val="74155ACF"/>
    <w:rsid w:val="74181B33"/>
    <w:rsid w:val="741B2927"/>
    <w:rsid w:val="741E3589"/>
    <w:rsid w:val="74885606"/>
    <w:rsid w:val="74B93719"/>
    <w:rsid w:val="74DE1C4C"/>
    <w:rsid w:val="74E008E0"/>
    <w:rsid w:val="751115BE"/>
    <w:rsid w:val="752D1850"/>
    <w:rsid w:val="75740E00"/>
    <w:rsid w:val="759D5584"/>
    <w:rsid w:val="76185042"/>
    <w:rsid w:val="763A080C"/>
    <w:rsid w:val="76B334DD"/>
    <w:rsid w:val="76EB5B39"/>
    <w:rsid w:val="770A0372"/>
    <w:rsid w:val="77226532"/>
    <w:rsid w:val="774A235B"/>
    <w:rsid w:val="776F4F23"/>
    <w:rsid w:val="77B7463B"/>
    <w:rsid w:val="77C07B7E"/>
    <w:rsid w:val="78156E78"/>
    <w:rsid w:val="782D5EAF"/>
    <w:rsid w:val="786302A1"/>
    <w:rsid w:val="789F1175"/>
    <w:rsid w:val="78B12751"/>
    <w:rsid w:val="792E4191"/>
    <w:rsid w:val="7931734A"/>
    <w:rsid w:val="796E028F"/>
    <w:rsid w:val="79AF12CA"/>
    <w:rsid w:val="7A3D1E89"/>
    <w:rsid w:val="7A601B54"/>
    <w:rsid w:val="7A6A7EDA"/>
    <w:rsid w:val="7A6D2733"/>
    <w:rsid w:val="7A793925"/>
    <w:rsid w:val="7A9742EF"/>
    <w:rsid w:val="7A990897"/>
    <w:rsid w:val="7ADB38D4"/>
    <w:rsid w:val="7B632E6A"/>
    <w:rsid w:val="7B634793"/>
    <w:rsid w:val="7BA47128"/>
    <w:rsid w:val="7BD0716D"/>
    <w:rsid w:val="7BD70C05"/>
    <w:rsid w:val="7BF178BE"/>
    <w:rsid w:val="7C162975"/>
    <w:rsid w:val="7C246104"/>
    <w:rsid w:val="7C7C706C"/>
    <w:rsid w:val="7C857BC3"/>
    <w:rsid w:val="7CA72D12"/>
    <w:rsid w:val="7CFC59C6"/>
    <w:rsid w:val="7D1320C4"/>
    <w:rsid w:val="7D387EFA"/>
    <w:rsid w:val="7D3C13AA"/>
    <w:rsid w:val="7D494141"/>
    <w:rsid w:val="7DBC5A56"/>
    <w:rsid w:val="7DD2691C"/>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Layout w:type="fixed"/>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Layout w:type="fixed"/>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Layout w:type="fixed"/>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3A66329E-49EA-4FC8-8863-DF5E3FA6D74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0</TotalTime>
  <ScaleCrop>false</ScaleCrop>
  <LinksUpToDate>false</LinksUpToDate>
  <CharactersWithSpaces>30367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2021-11-05T09:11:33Z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ies>
</file>